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Положение о конкурсе фотографий «Тольятти - город детства»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I. Общие положения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1.1 Организатор Фотоконкурса – портал для тольяттинский родителей gorodok-tlt.ru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1.2 Цель Фотоконкурса – отражение в наглядном виде любимых мест отдыха и времяпрепровождения семей с детьми в Тольятти.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1.3 Задачи Фотоконкурса: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привлечь внимание горожан к знаковым и интересным местам города;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помочь в воспитании бережного отношения к родному городу;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выразить языком фотоискусства любовь к родному городу;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поддержать активные и творческие семьи;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популяризовать детские и семейные места Тольятти;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II. Условия проведения фотоконкурса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2.1 В Фотоконкурсе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2.2 От каждого участника принимается не более 1 работы.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2.3 Допускается участие в конкурсе коллективов авторов, редакций, а также других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объединений и организаций.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2.4 Плата за участие в конкурсе не взимается.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2.5 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2.6 Участие в Фотоконкурсе означает согласие автора на последующее некоммерческое использование его работ.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2.7 Фотографии, присланные на Фотоконкурс, могут быть отклонены от участия в Фотоконкурсе в следующих случаях: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фотографии не соответствуют тематике конкурса;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низкое художественное или техническое качество фотографий;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2.8 Тематика фоторабот: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Фотоработы, присылаемые на конкурс: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могут быть посвящены любым общественным местам прогулок и отдыха, памятникам, паркам, аллеям;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могут быть представлены работы с историческими и архитектурно-природными ландшафтами;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фотопортреты на фоне города (индивидуальные и групповые);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жизнь города (спорт, отдых, дети и т.п.).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2.9 Коллажи на конкурс не принимаются!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III. Номинации конкурса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3.1 «Нет края на свете красивей…» - виды природы города в разное время года;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3.2 «Портрет маленького жителя Тольятти» – фотопортрет ребенка в возрасте до 12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лет, кроме внешнего, индивидуального облика, передающий характер человека, его духовный мир, отразить эпоху, в которую он живет;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3.3 «Будет и на нашей улице праздник» - фотографии событийных мероприятий, праздников, спортивных соревнований, конкурсов, и т.п., проводимых в Тольятти.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IV. Порядок проведения фотоконкурса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4.1 Сроки проведения конкурса: с 10 мая 2016 г. по 5 июня 2016 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Приём конкурсных работ: с 10 мая 2017 г. до 25 мая 2017 года.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Голосование: с 26 мая 2017г. по 1 июня 2017г.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Награждение: 4 июня 2017 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4.2 Для участия в Фотоконкурсе необходимо направить на электронную почту info@gorodok-tlt.ru: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заявку (Приложение № 1) на участие в Фотоконкурсе;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фотоработу в электронном виде, в формате JPG, пригодные для печати в формате А4 (каждая фотография, выставленная на конкурс, должна иметь автора и название).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Или выложить фотографию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на стену в группе СТС-Тольятти </w:t>
      </w:r>
      <w:hyperlink r:id="rId5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https://vk.com/ctc_togliatti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подписав в комментариях ФИО участника, подающего заявку, и фамилии и имена всех присутствующих на фото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V. Процедура оценки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5.1  Все работы будут размещены на портале </w:t>
      </w:r>
      <w:hyperlink r:id="rId6">
        <w:r w:rsidDel="00000000" w:rsidR="00000000" w:rsidRPr="00000000">
          <w:rPr>
            <w:rFonts w:ascii="Roboto" w:cs="Roboto" w:eastAsia="Roboto" w:hAnsi="Roboto"/>
            <w:color w:val="2a5885"/>
            <w:sz w:val="20"/>
            <w:szCs w:val="20"/>
            <w:highlight w:val="white"/>
            <w:rtl w:val="0"/>
          </w:rPr>
          <w:t xml:space="preserve">www.gorodok-tlt.ru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5.2 С 26 мая по 1 июня на портале </w:t>
      </w:r>
      <w:hyperlink r:id="rId7">
        <w:r w:rsidDel="00000000" w:rsidR="00000000" w:rsidRPr="00000000">
          <w:rPr>
            <w:rFonts w:ascii="Roboto" w:cs="Roboto" w:eastAsia="Roboto" w:hAnsi="Roboto"/>
            <w:color w:val="2a5885"/>
            <w:sz w:val="20"/>
            <w:szCs w:val="20"/>
            <w:highlight w:val="white"/>
            <w:rtl w:val="0"/>
          </w:rPr>
          <w:t xml:space="preserve">www.gorodok-tlt.ru</w:t>
        </w:r>
      </w:hyperlink>
      <w:r w:rsidDel="00000000" w:rsidR="00000000" w:rsidRPr="00000000">
        <w:rPr>
          <w:rtl w:val="0"/>
        </w:rPr>
        <w:t xml:space="preserve"> пройдет голосование за лучшую фотоработу. В голосовании могут принять участие все желающие, прошедшие регистрацию на портале </w:t>
      </w:r>
      <w:hyperlink r:id="rId8">
        <w:r w:rsidDel="00000000" w:rsidR="00000000" w:rsidRPr="00000000">
          <w:rPr>
            <w:rFonts w:ascii="Roboto" w:cs="Roboto" w:eastAsia="Roboto" w:hAnsi="Roboto"/>
            <w:color w:val="2a5885"/>
            <w:sz w:val="20"/>
            <w:szCs w:val="20"/>
            <w:highlight w:val="white"/>
            <w:rtl w:val="0"/>
          </w:rPr>
          <w:t xml:space="preserve">www.gorodok-tlt.ru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5.3 Организаторы и партнеры Конкурсы также выберут несколько работ по номинациям, авторам которых будут присуждены призовые места.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5.4 Критерии оценки представленных на конкурс работ организаторами и партнерами: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соответствие фотографии требованиям и номинациям, указанным в данном Положении;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общее восприятие;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оригинальность идеи и содержание работы;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техника и качество исполнения;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максимальная естественность кадра, отсутствие искажающей фотообработки, коллажирования, фотомонтажа и т.д.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5.5 Организаторы оставляют за собой право вносить изменения в порядок и сроки проведения Фотоконкурса, а также в процедуру оценки и голосования.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VI. Итоги Конкурса и награждение участников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6.1 Победитель Фотоконкурса, который получит главный приз (семейную фотосессию) определиться по итогам голосования на портале </w:t>
      </w:r>
      <w:hyperlink r:id="rId9">
        <w:r w:rsidDel="00000000" w:rsidR="00000000" w:rsidRPr="00000000">
          <w:rPr>
            <w:rFonts w:ascii="Roboto" w:cs="Roboto" w:eastAsia="Roboto" w:hAnsi="Roboto"/>
            <w:color w:val="2a5885"/>
            <w:sz w:val="20"/>
            <w:szCs w:val="20"/>
            <w:highlight w:val="white"/>
            <w:rtl w:val="0"/>
          </w:rPr>
          <w:t xml:space="preserve">www.gorodok-tlt.ru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6.2 Остальные призовые места в номинациях опреляться в соответствии с решением конкурсной комиссии.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6.3 Торжественное награждение победителей пройдет 4 июня 2017 г. в День города Тольятти, место награждения будет сообщено дополнительно на портале </w:t>
      </w:r>
      <w:hyperlink r:id="rId10">
        <w:r w:rsidDel="00000000" w:rsidR="00000000" w:rsidRPr="00000000">
          <w:rPr>
            <w:rFonts w:ascii="Roboto" w:cs="Roboto" w:eastAsia="Roboto" w:hAnsi="Roboto"/>
            <w:color w:val="2a5885"/>
            <w:sz w:val="20"/>
            <w:szCs w:val="20"/>
            <w:highlight w:val="white"/>
            <w:rtl w:val="0"/>
          </w:rPr>
          <w:t xml:space="preserve">www.gorodok-tlt.ru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6.4 Все участники Фотоконкурса, чьи работы будут представленные на участие в конкурсе, награждаются Дипломами участника.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Заявка на участие в фотоконкурсе «Тольятти - город детства»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ФИО (полностью):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Дата рождения: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Образование: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Место работы, должность (необязательное поле):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Домашний адрес (с индексом):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Телефон: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Я - участник фотоконкурса «Тольятти - город детства». 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Я сделал представленные фотографии самостоятельно. 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Я единственный обладатель авторского права или уполномочен владельцем авторского права в отношении представленного материала. 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 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 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Присылая фото на конкурс участник соглашается с правилами.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vk.com/away.php?to=http%3A%2F%2Fwww.gorodok-tlt.ru&amp;post=-112161417_104&amp;cc_key=" TargetMode="External"/><Relationship Id="rId9" Type="http://schemas.openxmlformats.org/officeDocument/2006/relationships/hyperlink" Target="https://vk.com/away.php?to=http%3A%2F%2Fwww.gorodok-tlt.ru&amp;post=-112161417_104&amp;cc_key=" TargetMode="External"/><Relationship Id="rId5" Type="http://schemas.openxmlformats.org/officeDocument/2006/relationships/hyperlink" Target="https://vk.com/ctc_togliatti" TargetMode="External"/><Relationship Id="rId6" Type="http://schemas.openxmlformats.org/officeDocument/2006/relationships/hyperlink" Target="https://vk.com/away.php?to=http%3A%2F%2Fwww.gorodok-tlt.ru&amp;post=-112161417_104&amp;cc_key=" TargetMode="External"/><Relationship Id="rId7" Type="http://schemas.openxmlformats.org/officeDocument/2006/relationships/hyperlink" Target="https://vk.com/away.php?to=http%3A%2F%2Fwww.gorodok-tlt.ru&amp;post=-112161417_104&amp;cc_key=" TargetMode="External"/><Relationship Id="rId8" Type="http://schemas.openxmlformats.org/officeDocument/2006/relationships/hyperlink" Target="https://vk.com/away.php?to=http%3A%2F%2Fwww.gorodok-tlt.ru&amp;post=-112161417_104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